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B975D7" w:rsidRPr="00B975D7" w:rsidTr="00B975D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975D7" w:rsidRPr="00B975D7" w:rsidRDefault="00B975D7" w:rsidP="00B975D7">
            <w:pPr>
              <w:spacing w:after="0" w:line="240" w:lineRule="atLeast"/>
              <w:rPr>
                <w:rFonts w:ascii="Times New Roman" w:eastAsia="Times New Roman" w:hAnsi="Times New Roman" w:cs="Times New Roman"/>
                <w:sz w:val="24"/>
                <w:szCs w:val="24"/>
                <w:lang w:eastAsia="tr-TR"/>
              </w:rPr>
            </w:pPr>
            <w:r w:rsidRPr="00B975D7">
              <w:rPr>
                <w:rFonts w:ascii="Arial" w:eastAsia="Times New Roman" w:hAnsi="Arial" w:cs="Arial"/>
                <w:sz w:val="16"/>
                <w:szCs w:val="16"/>
                <w:lang w:eastAsia="tr-TR"/>
              </w:rPr>
              <w:t>8 Haziran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975D7" w:rsidRPr="00B975D7" w:rsidRDefault="00B975D7" w:rsidP="00B975D7">
            <w:pPr>
              <w:spacing w:after="0" w:line="240" w:lineRule="atLeast"/>
              <w:jc w:val="center"/>
              <w:rPr>
                <w:rFonts w:ascii="Times New Roman" w:eastAsia="Times New Roman" w:hAnsi="Times New Roman" w:cs="Times New Roman"/>
                <w:sz w:val="24"/>
                <w:szCs w:val="24"/>
                <w:lang w:eastAsia="tr-TR"/>
              </w:rPr>
            </w:pPr>
            <w:r w:rsidRPr="00B975D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975D7" w:rsidRPr="00B975D7" w:rsidRDefault="00B975D7" w:rsidP="00B975D7">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B975D7">
              <w:rPr>
                <w:rFonts w:ascii="Arial" w:eastAsia="Times New Roman" w:hAnsi="Arial" w:cs="Arial"/>
                <w:sz w:val="16"/>
                <w:szCs w:val="16"/>
                <w:lang w:eastAsia="tr-TR"/>
              </w:rPr>
              <w:t>Sayı : 30090</w:t>
            </w:r>
          </w:p>
        </w:tc>
      </w:tr>
      <w:tr w:rsidR="00B975D7" w:rsidRPr="00B975D7" w:rsidTr="00B975D7">
        <w:trPr>
          <w:trHeight w:val="480"/>
        </w:trPr>
        <w:tc>
          <w:tcPr>
            <w:tcW w:w="8789" w:type="dxa"/>
            <w:gridSpan w:val="3"/>
            <w:tcMar>
              <w:top w:w="0" w:type="dxa"/>
              <w:left w:w="108" w:type="dxa"/>
              <w:bottom w:w="0" w:type="dxa"/>
              <w:right w:w="108" w:type="dxa"/>
            </w:tcMar>
            <w:vAlign w:val="center"/>
            <w:hideMark/>
          </w:tcPr>
          <w:p w:rsidR="00B975D7" w:rsidRPr="00B975D7" w:rsidRDefault="00B975D7" w:rsidP="00B975D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975D7">
              <w:rPr>
                <w:rFonts w:ascii="Arial" w:eastAsia="Times New Roman" w:hAnsi="Arial" w:cs="Arial"/>
                <w:b/>
                <w:bCs/>
                <w:color w:val="000080"/>
                <w:sz w:val="18"/>
                <w:szCs w:val="18"/>
                <w:lang w:eastAsia="tr-TR"/>
              </w:rPr>
              <w:t>YÖNETMELİK</w:t>
            </w:r>
          </w:p>
        </w:tc>
      </w:tr>
      <w:tr w:rsidR="00B975D7" w:rsidRPr="00B975D7" w:rsidTr="00B975D7">
        <w:trPr>
          <w:trHeight w:val="8294"/>
        </w:trPr>
        <w:tc>
          <w:tcPr>
            <w:tcW w:w="8789" w:type="dxa"/>
            <w:gridSpan w:val="3"/>
            <w:tcMar>
              <w:top w:w="0" w:type="dxa"/>
              <w:left w:w="108" w:type="dxa"/>
              <w:bottom w:w="0" w:type="dxa"/>
              <w:right w:w="108" w:type="dxa"/>
            </w:tcMar>
            <w:vAlign w:val="center"/>
            <w:hideMark/>
          </w:tcPr>
          <w:p w:rsidR="00B975D7" w:rsidRPr="00B975D7" w:rsidRDefault="00B975D7" w:rsidP="00B975D7">
            <w:pPr>
              <w:spacing w:after="0" w:line="240" w:lineRule="atLeast"/>
              <w:ind w:firstLine="566"/>
              <w:jc w:val="both"/>
              <w:rPr>
                <w:rFonts w:ascii="Times New Roman" w:eastAsia="Times New Roman" w:hAnsi="Times New Roman" w:cs="Times New Roman"/>
                <w:u w:val="single"/>
                <w:lang w:eastAsia="tr-TR"/>
              </w:rPr>
            </w:pPr>
            <w:r w:rsidRPr="00B975D7">
              <w:rPr>
                <w:rFonts w:ascii="Times New Roman" w:eastAsia="Times New Roman" w:hAnsi="Times New Roman" w:cs="Times New Roman"/>
                <w:sz w:val="18"/>
                <w:szCs w:val="18"/>
                <w:u w:val="single"/>
                <w:lang w:eastAsia="tr-TR"/>
              </w:rPr>
              <w:t>Millî Eğitim Bakanlığından:</w:t>
            </w:r>
          </w:p>
          <w:p w:rsidR="00B975D7" w:rsidRPr="00B975D7" w:rsidRDefault="00B975D7" w:rsidP="00B975D7">
            <w:pPr>
              <w:spacing w:before="56" w:after="0" w:line="240" w:lineRule="atLeast"/>
              <w:jc w:val="center"/>
              <w:rPr>
                <w:rFonts w:ascii="Times New Roman" w:eastAsia="Times New Roman" w:hAnsi="Times New Roman" w:cs="Times New Roman"/>
                <w:b/>
                <w:bCs/>
                <w:sz w:val="19"/>
                <w:szCs w:val="19"/>
                <w:lang w:eastAsia="tr-TR"/>
              </w:rPr>
            </w:pPr>
            <w:r w:rsidRPr="00B975D7">
              <w:rPr>
                <w:rFonts w:ascii="Times New Roman" w:eastAsia="Times New Roman" w:hAnsi="Times New Roman" w:cs="Times New Roman"/>
                <w:b/>
                <w:bCs/>
                <w:sz w:val="18"/>
                <w:szCs w:val="18"/>
                <w:lang w:eastAsia="tr-TR"/>
              </w:rPr>
              <w:t>MİLLÎ EĞİTİM BAKANLIĞI EĞİTİM KURUMLARI SOSYAL</w:t>
            </w:r>
          </w:p>
          <w:p w:rsidR="00B975D7" w:rsidRPr="00B975D7" w:rsidRDefault="00B975D7" w:rsidP="00B975D7">
            <w:pPr>
              <w:spacing w:after="0" w:line="240" w:lineRule="atLeast"/>
              <w:jc w:val="center"/>
              <w:rPr>
                <w:rFonts w:ascii="Times New Roman" w:eastAsia="Times New Roman" w:hAnsi="Times New Roman" w:cs="Times New Roman"/>
                <w:b/>
                <w:bCs/>
                <w:sz w:val="19"/>
                <w:szCs w:val="19"/>
                <w:lang w:eastAsia="tr-TR"/>
              </w:rPr>
            </w:pPr>
            <w:r w:rsidRPr="00B975D7">
              <w:rPr>
                <w:rFonts w:ascii="Times New Roman" w:eastAsia="Times New Roman" w:hAnsi="Times New Roman" w:cs="Times New Roman"/>
                <w:b/>
                <w:bCs/>
                <w:sz w:val="18"/>
                <w:szCs w:val="18"/>
                <w:lang w:eastAsia="tr-TR"/>
              </w:rPr>
              <w:t>ETKİNLİKLER YÖNETMELİĞİ</w:t>
            </w:r>
          </w:p>
          <w:p w:rsidR="00B975D7" w:rsidRPr="00B975D7" w:rsidRDefault="00B975D7" w:rsidP="00B975D7">
            <w:pPr>
              <w:spacing w:after="0" w:line="240" w:lineRule="atLeast"/>
              <w:jc w:val="center"/>
              <w:rPr>
                <w:rFonts w:ascii="Times New Roman" w:eastAsia="Times New Roman" w:hAnsi="Times New Roman" w:cs="Times New Roman"/>
                <w:b/>
                <w:bCs/>
                <w:sz w:val="19"/>
                <w:szCs w:val="19"/>
                <w:lang w:eastAsia="tr-TR"/>
              </w:rPr>
            </w:pPr>
            <w:r w:rsidRPr="00B975D7">
              <w:rPr>
                <w:rFonts w:ascii="Times New Roman" w:eastAsia="Times New Roman" w:hAnsi="Times New Roman" w:cs="Times New Roman"/>
                <w:b/>
                <w:bCs/>
                <w:sz w:val="18"/>
                <w:szCs w:val="18"/>
                <w:lang w:eastAsia="tr-TR"/>
              </w:rPr>
              <w:t> </w:t>
            </w:r>
          </w:p>
          <w:p w:rsidR="00B975D7" w:rsidRPr="00B975D7" w:rsidRDefault="00B975D7" w:rsidP="00B975D7">
            <w:pPr>
              <w:spacing w:after="0" w:line="240" w:lineRule="atLeast"/>
              <w:jc w:val="center"/>
              <w:rPr>
                <w:rFonts w:ascii="Times New Roman" w:eastAsia="Times New Roman" w:hAnsi="Times New Roman" w:cs="Times New Roman"/>
                <w:b/>
                <w:bCs/>
                <w:sz w:val="19"/>
                <w:szCs w:val="19"/>
                <w:lang w:eastAsia="tr-TR"/>
              </w:rPr>
            </w:pPr>
            <w:r w:rsidRPr="00B975D7">
              <w:rPr>
                <w:rFonts w:ascii="Times New Roman" w:eastAsia="Times New Roman" w:hAnsi="Times New Roman" w:cs="Times New Roman"/>
                <w:b/>
                <w:bCs/>
                <w:sz w:val="18"/>
                <w:szCs w:val="18"/>
                <w:lang w:eastAsia="tr-TR"/>
              </w:rPr>
              <w:t>BİRİNCİ BÖLÜM</w:t>
            </w:r>
          </w:p>
          <w:p w:rsidR="00B975D7" w:rsidRPr="00B975D7" w:rsidRDefault="00B975D7" w:rsidP="00B975D7">
            <w:pPr>
              <w:spacing w:after="85" w:line="240" w:lineRule="atLeast"/>
              <w:jc w:val="center"/>
              <w:rPr>
                <w:rFonts w:ascii="Times New Roman" w:eastAsia="Times New Roman" w:hAnsi="Times New Roman" w:cs="Times New Roman"/>
                <w:b/>
                <w:bCs/>
                <w:sz w:val="19"/>
                <w:szCs w:val="19"/>
                <w:lang w:eastAsia="tr-TR"/>
              </w:rPr>
            </w:pPr>
            <w:r w:rsidRPr="00B975D7">
              <w:rPr>
                <w:rFonts w:ascii="Times New Roman" w:eastAsia="Times New Roman" w:hAnsi="Times New Roman" w:cs="Times New Roman"/>
                <w:b/>
                <w:bCs/>
                <w:sz w:val="18"/>
                <w:szCs w:val="18"/>
                <w:lang w:eastAsia="tr-TR"/>
              </w:rPr>
              <w:t>Amaç, Kapsam, Dayanak ve Tanımlar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Amaç</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MADDE 1 –</w:t>
            </w:r>
            <w:r w:rsidRPr="00B975D7">
              <w:rPr>
                <w:rFonts w:ascii="Times New Roman" w:eastAsia="Times New Roman" w:hAnsi="Times New Roman" w:cs="Times New Roman"/>
                <w:b/>
                <w:bCs/>
                <w:sz w:val="18"/>
                <w:lang w:eastAsia="tr-TR"/>
              </w:rPr>
              <w:t> </w:t>
            </w:r>
            <w:r w:rsidRPr="00B975D7">
              <w:rPr>
                <w:rFonts w:ascii="Times New Roman" w:eastAsia="Times New Roman" w:hAnsi="Times New Roman" w:cs="Times New Roman"/>
                <w:sz w:val="18"/>
                <w:szCs w:val="18"/>
                <w:lang w:eastAsia="tr-TR"/>
              </w:rPr>
              <w:t>(1) Bu Yönetmeliğin amacı; her tür ve seviyedeki resmî ve özel örgün ve yaygın eğitim 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Kapsam</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MADDE 2 –</w:t>
            </w:r>
            <w:r w:rsidRPr="00B975D7">
              <w:rPr>
                <w:rFonts w:ascii="Times New Roman" w:eastAsia="Times New Roman" w:hAnsi="Times New Roman" w:cs="Times New Roman"/>
                <w:sz w:val="18"/>
                <w:lang w:eastAsia="tr-TR"/>
              </w:rPr>
              <w:t> </w:t>
            </w:r>
            <w:r w:rsidRPr="00B975D7">
              <w:rPr>
                <w:rFonts w:ascii="Times New Roman" w:eastAsia="Times New Roman" w:hAnsi="Times New Roman" w:cs="Times New Roman"/>
                <w:sz w:val="18"/>
                <w:szCs w:val="18"/>
                <w:lang w:eastAsia="tr-TR"/>
              </w:rPr>
              <w:t>(1) Bu Yönetmelik; her tür ve seviyedeki resmî ve özel örgün ve yaygın eğitim kurumlarında; öğretim programlarının yanında bilimsel, sosyal, kültürel, sanatsal, sportif alanlarda öğrenci kulübü ve toplum hizmeti kapsamındaki sosyal etkinliklere ait usul ve esasları kapsar.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Dayanak</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MADDE 3 –</w:t>
            </w:r>
            <w:r w:rsidRPr="00B975D7">
              <w:rPr>
                <w:rFonts w:ascii="Times New Roman" w:eastAsia="Times New Roman" w:hAnsi="Times New Roman" w:cs="Times New Roman"/>
                <w:sz w:val="18"/>
                <w:lang w:eastAsia="tr-TR"/>
              </w:rPr>
              <w:t> </w:t>
            </w:r>
            <w:r w:rsidRPr="00B975D7">
              <w:rPr>
                <w:rFonts w:ascii="Times New Roman" w:eastAsia="Times New Roman" w:hAnsi="Times New Roman" w:cs="Times New Roman"/>
                <w:sz w:val="18"/>
                <w:szCs w:val="18"/>
                <w:lang w:eastAsia="tr-TR"/>
              </w:rPr>
              <w:t>(1) Bu Yönetmelik, 14/6/1973 tarihli ve 1739 sayılı Millî Eğitim Temel Kanunu ile 25/8/2011 tarihli ve 652 sayılı Millî Eğitim Bakanlığının Teşkilat ve Görevleri Hakkında Kanun Hükmünde Kararnamenin 2 nci maddesine dayanılarak hazırlanmıştır.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Tanımlar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MADDE 4 –</w:t>
            </w:r>
            <w:r w:rsidRPr="00B975D7">
              <w:rPr>
                <w:rFonts w:ascii="Times New Roman" w:eastAsia="Times New Roman" w:hAnsi="Times New Roman" w:cs="Times New Roman"/>
                <w:sz w:val="18"/>
                <w:lang w:eastAsia="tr-TR"/>
              </w:rPr>
              <w:t> </w:t>
            </w:r>
            <w:r w:rsidRPr="00B975D7">
              <w:rPr>
                <w:rFonts w:ascii="Times New Roman" w:eastAsia="Times New Roman" w:hAnsi="Times New Roman" w:cs="Times New Roman"/>
                <w:sz w:val="18"/>
                <w:szCs w:val="18"/>
                <w:lang w:eastAsia="tr-TR"/>
              </w:rPr>
              <w:t>(1) Bu Yönetmelikte geçen;</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a) Bakanlık: Millî Eğitim Bakanlığını,</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b) Danışman öğretmen: Sosyal etkinliklerde rehberlik, danışmanlık ve gözetim görevini yürütmekle görevlendirilen öğretmeni veya öğretmenleri,</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c) Eğitim kurumu: Her tür ve seviyedeki resmî ve özel örgün ve yaygın okul ve kurumu,</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ç) Eğitim kurumu müdürü: Her tür ve seviyedeki resmî ve özel örgün ve yaygın eğitim kurumu müdürünü,</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d) Gönüllü: Tamamıyla kendi isteği doğrultusunda, dayanışma ve yardımlaşma amacıyla bireysel çıkarlarını gözetmeksizin hiçbir maddi beklentisi olmadan sadece topluma faydalı olmak arzusuyla fiziksel gücünü, zamanını, bilgi birikimini, yeteneğini ve deneyimini kullanarak öğrenci kulübü ve toplum hizmeti çalışmalarına katkı sağlayan veli, kişi, üniversite, kurum ve kuruluşları,</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e) Kulüp temsilcisi: Öğrenci kulübü çalışmalarını danışman öğretmen ile birlikte yürütmek üzere üye öğrencilerin aralarından seçtiği öğrenciyi,</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f) Öğrenci kulübü: Öğrencilerin öğrenimleri boyunca bilimsel, sosyal, kültürel, sanatsal ve sportif alanlarda eğitim kurumu içi ve dışı etkinliklerde bulunmalarını sağlamak amacıyla oluşturulan grubu,</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g) Sosyal etkinlik: Öğretim programlarının yanında bilimsel, sosyal, kültürel, sanatsal ve sportif alanlarda öğrenci kulübü ve toplum hizmeti çalışmaları ile bu kapsamdaki diğer etkinlikleri,</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ğ) Sosyal Etkinlik Modülü: Sosyal etkinlikler kapsamında öğrencilerin seçtiği/seçildiği öğrenci kulübünün, katıldığı toplum hizmetlerinin, yaptığı çalışmaların ve bunlara ilişkin verilen belgelerin işlendiği e-Okul sistemi içinde yer alan modülü,</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h) Sosyal etkinlik dosyası: Öğrencinin katılmış olduğu sosyal etkinliklere ait bilgi ve belgelerin tutulduğu dosya,</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ı) Sosyal etkinlikler kurulu: Sosyal etkinlikleri planlamak ve yürütülmesini koordine etmek amacıyla oluşturulan kurulu,</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i) Toplum hizmeti: Öğrencilerin seviyelerine uygun olarak toplumsal sorunların çözümüne katkı sağlamak amacıyla afet ve acil durum, çevre, eğitim, spor, kültür ve turizm, sağlık ve sosyal hizmetler alanlarında gerçekleştirecekleri çalışmaları,</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ifade eder.</w:t>
            </w:r>
          </w:p>
          <w:p w:rsidR="00B975D7" w:rsidRPr="00B975D7" w:rsidRDefault="00B975D7" w:rsidP="00B975D7">
            <w:pPr>
              <w:spacing w:before="85" w:after="0" w:line="240" w:lineRule="atLeast"/>
              <w:jc w:val="center"/>
              <w:rPr>
                <w:rFonts w:ascii="Times New Roman" w:eastAsia="Times New Roman" w:hAnsi="Times New Roman" w:cs="Times New Roman"/>
                <w:b/>
                <w:bCs/>
                <w:sz w:val="19"/>
                <w:szCs w:val="19"/>
                <w:lang w:eastAsia="tr-TR"/>
              </w:rPr>
            </w:pPr>
            <w:r w:rsidRPr="00B975D7">
              <w:rPr>
                <w:rFonts w:ascii="Times New Roman" w:eastAsia="Times New Roman" w:hAnsi="Times New Roman" w:cs="Times New Roman"/>
                <w:b/>
                <w:bCs/>
                <w:sz w:val="18"/>
                <w:szCs w:val="18"/>
                <w:lang w:eastAsia="tr-TR"/>
              </w:rPr>
              <w:t>İKİNCİ BÖLÜM</w:t>
            </w:r>
          </w:p>
          <w:p w:rsidR="00B975D7" w:rsidRPr="00B975D7" w:rsidRDefault="00B975D7" w:rsidP="00B975D7">
            <w:pPr>
              <w:spacing w:after="85" w:line="240" w:lineRule="atLeast"/>
              <w:jc w:val="center"/>
              <w:rPr>
                <w:rFonts w:ascii="Times New Roman" w:eastAsia="Times New Roman" w:hAnsi="Times New Roman" w:cs="Times New Roman"/>
                <w:b/>
                <w:bCs/>
                <w:sz w:val="19"/>
                <w:szCs w:val="19"/>
                <w:lang w:eastAsia="tr-TR"/>
              </w:rPr>
            </w:pPr>
            <w:r w:rsidRPr="00B975D7">
              <w:rPr>
                <w:rFonts w:ascii="Times New Roman" w:eastAsia="Times New Roman" w:hAnsi="Times New Roman" w:cs="Times New Roman"/>
                <w:b/>
                <w:bCs/>
                <w:sz w:val="18"/>
                <w:szCs w:val="18"/>
                <w:lang w:eastAsia="tr-TR"/>
              </w:rPr>
              <w:t>İlkeler, Sosyal Etkinlikler Kurulu ve Görevleri</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İlkeler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MADDE 5 –</w:t>
            </w:r>
            <w:r w:rsidRPr="00B975D7">
              <w:rPr>
                <w:rFonts w:ascii="Times New Roman" w:eastAsia="Times New Roman" w:hAnsi="Times New Roman" w:cs="Times New Roman"/>
                <w:b/>
                <w:bCs/>
                <w:sz w:val="18"/>
                <w:lang w:eastAsia="tr-TR"/>
              </w:rPr>
              <w:t> </w:t>
            </w:r>
            <w:r w:rsidRPr="00B975D7">
              <w:rPr>
                <w:rFonts w:ascii="Times New Roman" w:eastAsia="Times New Roman" w:hAnsi="Times New Roman" w:cs="Times New Roman"/>
                <w:sz w:val="18"/>
                <w:szCs w:val="18"/>
                <w:lang w:eastAsia="tr-TR"/>
              </w:rPr>
              <w:t>(1) Eğitim kurumlarında yürütülecek tüm sosyal etkinlikler 1739 sayılı Kanunda yer alan Türk millî eğitiminin genel ve özel amaçları ile temel ilkelerine uygun olarak düzenlenir.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lastRenderedPageBreak/>
              <w:t>(2) Sosyal etkinlik çalışmalarında; öğrencilerin gelişim seviyeleri, ilgi, istek, ihtiyaç ve yetenekleri göz önünde bulundurulur.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(3) Sosyal etkinlik çalışmaları, öncelikle ders saatleri dışında uygulanır. Bu çalışmalar zorunlu hâllerde ders saatleri içinde de uygulanabilir.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(4) Sosyal etkinlik çalışmaları, öğrenci kulübü ve toplum hizmeti çalışmaları kapsamında yürütülür.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(5) Her öğrenci, en az bir sanat veya spor dalında beceri kazanacak şekilde uygun bir öğrenci kulübü ile ilişkilendirilir ve bu kulübün çalışmalarına katılır.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(6) Sosyal etkinlikler kapsamında yürütülen bilimsel, sosyal, kültürel, sanatsal ve sportif alanlarda Gençlik ve Spor Bakanlığına bağlı gençlik merkezlerinden de yararlanılır.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(7) Sosyal etkinlik çalışmalarının planlanmasında eğitim kurumu bölgesinde bulunan gençlere yönelik faaliyet gösteren kamu kurum ve kuruluşları, sivil toplum kuruluşları ile işbirliği yapılabilir.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(8) Sosyal etkinliklerle ilgili gelir-gider iş ve işlemleri okul aile birliği tarafından yürütülür.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Sosyal etkinlikler kurulu ve görevleri</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MADDE 6 –</w:t>
            </w:r>
            <w:r w:rsidRPr="00B975D7">
              <w:rPr>
                <w:rFonts w:ascii="Times New Roman" w:eastAsia="Times New Roman" w:hAnsi="Times New Roman" w:cs="Times New Roman"/>
                <w:sz w:val="18"/>
                <w:lang w:eastAsia="tr-TR"/>
              </w:rPr>
              <w:t> </w:t>
            </w:r>
            <w:r w:rsidRPr="00B975D7">
              <w:rPr>
                <w:rFonts w:ascii="Times New Roman" w:eastAsia="Times New Roman" w:hAnsi="Times New Roman" w:cs="Times New Roman"/>
                <w:sz w:val="18"/>
                <w:szCs w:val="18"/>
                <w:lang w:eastAsia="tr-TR"/>
              </w:rPr>
              <w:t>(1) Sosyal etkinlikler kurulu, eğitim kurumu müdürünün veya görevlendireceği bir müdür 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(2) Kurul, eğitim kurumunda bir eğitim ve öğretim yılı içerisinde yapılacak sosyal etkinliklerle ilgili iş ve işlemleri eylül ayında planlar, ekim ayından itibaren yürütür.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(3) Kurul, eylül ayında yapılmış olan planlamaya ek olarak eğitim ve öğretim yılı içerisinde değişen ve gelişen şartlara, oluşan istek ve ihtiyaçlara göre sosyal etkinliklerle ilgili yeni planlamalar yapabilir ve kararlar alabilir.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(4) Sosyal etkinlikler kurulunun etkinliklerle ilgili planlama ve kararları, eğitim kurumu müdürünün onayından sonra yürürlüğe girer.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(5) Kurul, sene başı öğretmenler kurulunda belirlenen anılacak ya da kutlanacak belirli gün ve haftaların öğrenci kulüplerine dağılımını, hangilerinin sınıf içi, sınıflar arası, eğitim kurumu düzeyinde ya da eğitim kurumu dışında gerçekleştirileceğine yönelik planlanmayı yapar ve eğitim kurumu müdürünün onayına sunar.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(6) Kurul, sosyal etkinliklerin verimli bir şekilde yürütülmesi için danışman öğretmenler, öğretmenler, öğrenciler, gönüllü veliler ve diğer ilgililerle iş birliği yapar.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(7) Kurulun sekretarya işleri eğitim kurumu müdürlüğünce yürütülür.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(8) Kurul tarafından yapılan iş ve işlemler, öğretmenler kurulu toplantılarında değerlendirilir.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(9) Kurul, sosyal etkinlik başarı belgesi verilecek öğrencileri belirler, buna ilişkin listeyi eğitim kurumu müdürünün onayına sunar.</w:t>
            </w:r>
          </w:p>
          <w:p w:rsidR="00B975D7" w:rsidRPr="00B975D7" w:rsidRDefault="00B975D7" w:rsidP="00B975D7">
            <w:pPr>
              <w:spacing w:before="85" w:after="0" w:line="240" w:lineRule="atLeast"/>
              <w:jc w:val="center"/>
              <w:rPr>
                <w:rFonts w:ascii="Times New Roman" w:eastAsia="Times New Roman" w:hAnsi="Times New Roman" w:cs="Times New Roman"/>
                <w:b/>
                <w:bCs/>
                <w:sz w:val="19"/>
                <w:szCs w:val="19"/>
                <w:lang w:eastAsia="tr-TR"/>
              </w:rPr>
            </w:pPr>
            <w:r w:rsidRPr="00B975D7">
              <w:rPr>
                <w:rFonts w:ascii="Times New Roman" w:eastAsia="Times New Roman" w:hAnsi="Times New Roman" w:cs="Times New Roman"/>
                <w:b/>
                <w:bCs/>
                <w:sz w:val="18"/>
                <w:szCs w:val="18"/>
                <w:lang w:eastAsia="tr-TR"/>
              </w:rPr>
              <w:t>ÜÇÜNCÜ BÖLÜM</w:t>
            </w:r>
          </w:p>
          <w:p w:rsidR="00B975D7" w:rsidRPr="00B975D7" w:rsidRDefault="00B975D7" w:rsidP="00B975D7">
            <w:pPr>
              <w:spacing w:after="85" w:line="240" w:lineRule="atLeast"/>
              <w:jc w:val="center"/>
              <w:rPr>
                <w:rFonts w:ascii="Times New Roman" w:eastAsia="Times New Roman" w:hAnsi="Times New Roman" w:cs="Times New Roman"/>
                <w:b/>
                <w:bCs/>
                <w:sz w:val="19"/>
                <w:szCs w:val="19"/>
                <w:lang w:eastAsia="tr-TR"/>
              </w:rPr>
            </w:pPr>
            <w:r w:rsidRPr="00B975D7">
              <w:rPr>
                <w:rFonts w:ascii="Times New Roman" w:eastAsia="Times New Roman" w:hAnsi="Times New Roman" w:cs="Times New Roman"/>
                <w:b/>
                <w:bCs/>
                <w:sz w:val="18"/>
                <w:szCs w:val="18"/>
                <w:lang w:eastAsia="tr-TR"/>
              </w:rPr>
              <w:t>Sosyal Etkinlikler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Sosyal etkinliklerin alanı</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MADDE 7 –</w:t>
            </w:r>
            <w:r w:rsidRPr="00B975D7">
              <w:rPr>
                <w:rFonts w:ascii="Times New Roman" w:eastAsia="Times New Roman" w:hAnsi="Times New Roman" w:cs="Times New Roman"/>
                <w:sz w:val="18"/>
                <w:lang w:eastAsia="tr-TR"/>
              </w:rPr>
              <w:t> </w:t>
            </w:r>
            <w:r w:rsidRPr="00B975D7">
              <w:rPr>
                <w:rFonts w:ascii="Times New Roman" w:eastAsia="Times New Roman" w:hAnsi="Times New Roman" w:cs="Times New Roman"/>
                <w:sz w:val="18"/>
                <w:szCs w:val="18"/>
                <w:lang w:eastAsia="tr-TR"/>
              </w:rPr>
              <w:t>(1) Eğitim kurumlarında öğrencilerde özgüven ve sorumluluk duygusu geliştirmek, öğrencileri şiddet ve zararlı alışkanlıklardan korumak, öğrencilere yeni ilgi alanları ve beceriler kazandırmak, öğrencilerin yeteneklerini sergilemesine imkân vermek, millî, manevi ve kültürel değerleri yaşatmak, yaygınlaştırmak ve bu değerlerin yeni nesillere aktarımını sağlamak, öğrencilerde gönüllülük bilincini özendirmek, engellilik, yaşlılık, insan ve çocuk hakları ile toplumsal cinsiyet eşitliği konularında farkındalık oluşturmak amacıyla bilimsel, sosyal, kültürel, sanatsal ve sportif alanlarda sosyal etkinlik çalışmaları yapılır.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(2) Öğrenci kulübü ve toplum hizmeti çalışmaları kapsamında; yarışma, tören, mezuniyet günü, tanıtım günü, anma günü, yayın, müzik, halk oyunu, tiyatro, kampanya, ziyaret, gösteri, şenlik, şiir dinletisi, turnuva, konferans, panel, sempozyum, imza günü, fuar, sergi, kermes, gezi, proje hazırlama ve benzeri etkinlikler ile okul içi izcilik ve gençlik kampları faaliyetleri ile sportif yarışmalar yapılabilir.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(3) Çalışmalara katılan öğrencilere Sosyal Etkinlik Katılım Belgesi (EK-1), çalışmalarda üstün gayret gösteren öğrencilere Sosyal Etkinlik Başarı Belgesi (EK-2), öğretmen, veli, katkı sağlayan kişi, üniversite, kurum ve kuruluşlara ise eğitim kurumu müdürü tarafından Sosyal Etkinlik Teşekkür Belgesi (EK-3) verilir. Sosyal Etkinlik Başarı Belgesi alan öğrenciler, okul-aile birliği imkânları ölçüsünde ayrıca ödüllendirilebilir.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(4) Halk eğitim merkezleri, meslekî eğitim merkezleri ile açık öğretim okullarında bu etkinlikler isteğe bağlı olarak düzenlenebilir.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 xml:space="preserve">(5) Açık öğretim okullarında öğrenim gören öğrencilerden ortaokul seviyesinde olanlar 15 yaşını, ortaöğretim seviyesinde olanlar 18 yaşını tamamlamamış olmak kaydıyla aynı düzeydeki istediği bir örgün eğitim kurumunda, yüz yüze eğitim alanlar ise bu eğitimi aldıkları eğitim kurumlarında isteğe bağlı olarak sosyal etkinliklere katılabilirler. Eğitim kurumlarında, sosyal etkinlikler kapsamında oluşturulan her bir kulüp için en fazla iki kontenjan kullanılır. Sosyal etkinliklere katılanların, olumsuz bir fiil ve davranışı sosyal etkinlikler kurulunca tespit edilmesi ve buna ilişkin </w:t>
            </w:r>
            <w:r w:rsidRPr="00B975D7">
              <w:rPr>
                <w:rFonts w:ascii="Times New Roman" w:eastAsia="Times New Roman" w:hAnsi="Times New Roman" w:cs="Times New Roman"/>
                <w:sz w:val="18"/>
                <w:szCs w:val="18"/>
                <w:lang w:eastAsia="tr-TR"/>
              </w:rPr>
              <w:lastRenderedPageBreak/>
              <w:t>düzenlenecek rapora bağlı olarak eğitim kurumu müdürlüğünce bu öğrencinin sosyal etkinliklere katılımı iptal edilir.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(6) Sosyal etkinlik çalışmalarında görev alacaklardan sertifika sahibi olanlara öncelik verilir.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Öğrenci kulübü ve çalışma esasları</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MADDE 8 –</w:t>
            </w:r>
            <w:r w:rsidRPr="00B975D7">
              <w:rPr>
                <w:rFonts w:ascii="Times New Roman" w:eastAsia="Times New Roman" w:hAnsi="Times New Roman" w:cs="Times New Roman"/>
                <w:b/>
                <w:bCs/>
                <w:sz w:val="18"/>
                <w:lang w:eastAsia="tr-TR"/>
              </w:rPr>
              <w:t> </w:t>
            </w:r>
            <w:r w:rsidRPr="00B975D7">
              <w:rPr>
                <w:rFonts w:ascii="Times New Roman" w:eastAsia="Times New Roman" w:hAnsi="Times New Roman" w:cs="Times New Roman"/>
                <w:sz w:val="18"/>
                <w:szCs w:val="18"/>
                <w:lang w:eastAsia="tr-TR"/>
              </w:rPr>
              <w:t>(1) Eğitim kurumlarında, Öğrenci Kulüpleri Çizelgesindeki (EK-4) öğrenci kulüplerinden gerekli görülenlerle çevrenin ekonomik, sosyal, kültürel ve coğrafi özellikleri ve öğrencilerin istekleri de dikkate alınarak eğitim kurumunun türü, imkân ve şartları ölçüsünde öğretmenler kurulu kararıyla farklı öğrenci kulüpleri de kurulabilir.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(2) Öğrenci kulübüyle ilgili sosyal etkinliklerin planlanması ve yürütülmesi, danışman öğretmenin gözetim ve sorumluluğunda öğrencilerce gerçekleştirilir.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(3) Öğrenci kulüplerinin amaçları, çalışma esasları ve tanıtımına yönelik açıklamalar, eğitim kurumu yönetimi, sosyal etkinlikler kurulu, danışman öğretmenler ve sınıf/şube rehber öğretmenlerince yapılır.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(4) Her öğrencinin en az bir kulübe üye olması zorunludur.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(5) Öğrencinin seçtiği kulüp, yaptığı çalışmalar ve belgeleri, e-Okul sisteminde yer alan Sosyal Etkinlik Modülüne işlenir.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(6) Kulüp çalışmalarıyla ilgili giderler; okul-aile birliği, gönüllü kişi, kurum veya kuruluşlarca yapılan aynî ve nakdî bağış yoluyla karşılanabilir.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(7) Öğrencinin kulüp üyeliği, kulübe seçildiği öğretim yılıyla sınırlıdır.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Toplum hizmeti çalışmaları ve esasları</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MADDE 9 –</w:t>
            </w:r>
            <w:r w:rsidRPr="00B975D7">
              <w:rPr>
                <w:rFonts w:ascii="Times New Roman" w:eastAsia="Times New Roman" w:hAnsi="Times New Roman" w:cs="Times New Roman"/>
                <w:b/>
                <w:bCs/>
                <w:sz w:val="18"/>
                <w:lang w:eastAsia="tr-TR"/>
              </w:rPr>
              <w:t> </w:t>
            </w:r>
            <w:r w:rsidRPr="00B975D7">
              <w:rPr>
                <w:rFonts w:ascii="Times New Roman" w:eastAsia="Times New Roman" w:hAnsi="Times New Roman" w:cs="Times New Roman"/>
                <w:sz w:val="18"/>
                <w:szCs w:val="18"/>
                <w:lang w:eastAsia="tr-TR"/>
              </w:rPr>
              <w:t>(1) Öğrencilerin; kendilerine, ailelerine ve topluma karşı saygılı, çevreye ve toplumsal sorunlara duyarlı, sorun çözen, resmî ve özel kurumlar ve sivil toplum kuruluşlarıyla iş birliği içinde çalışma becerileri gelişmiş bireyler olarak yetişmeleri amacıyla gönüllü toplum hizmeti çalışmaları yürütülür.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(2) Toplum hizmeti çalışmaları, gönüllülük esasına bağlı olarak Sosyal Etkinlikler Kurulunda alınan kararlar uyarınca danışman öğretmenin gözetim ve sorumluluğunda planlanır. Bu çalışmalar öğrenci kulüpleri, gönüllü öğrenci grupları, öğretmenler, veli ve ilgili diğer kişi, kurum ve kuruluşların katılımıyla yapılır.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(3) Toplum hizmeti çalışmalarına katılan öğrenciler ve aldıkları belgeler e-Okul sisteminde yer alan Sosyal Etkinlik Modülüne işlenir.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(4) Toplum hizmeti çalışmalarıyla ilgili giderler, okul-aile birliği, gönüllü kişi, kurum veya kuruluşlarca yapılan aynî ve nakdî bağış yoluyla karşılanabilir.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(5) Yapılacak toplum hizmeti çalışmaları, ilgili paydaşların görüşleri alınarak Sosyal Etkinlikler Kurulu tarafından belirlenir.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Geziler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MADDE 10 –</w:t>
            </w:r>
            <w:r w:rsidRPr="00B975D7">
              <w:rPr>
                <w:rFonts w:ascii="Times New Roman" w:eastAsia="Times New Roman" w:hAnsi="Times New Roman" w:cs="Times New Roman"/>
                <w:b/>
                <w:bCs/>
                <w:sz w:val="18"/>
                <w:lang w:eastAsia="tr-TR"/>
              </w:rPr>
              <w:t> </w:t>
            </w:r>
            <w:r w:rsidRPr="00B975D7">
              <w:rPr>
                <w:rFonts w:ascii="Times New Roman" w:eastAsia="Times New Roman" w:hAnsi="Times New Roman" w:cs="Times New Roman"/>
                <w:sz w:val="18"/>
                <w:szCs w:val="18"/>
                <w:lang w:eastAsia="tr-TR"/>
              </w:rPr>
              <w:t>(1) Öğrencilerin bilgi, görgü ve yeteneklerini geliştirmek, toplumsal kurallara uyumlarını ve bir arada yaşama kültürü edinmelerini sağlamak, sosyal iletişim becerilerini geliştirmek, tarihi ve kültürel gezilerle öğrencilerde medeniyet tasavvuru oluşturmak amacıyla yurt içi ve yurt dışı geziler düzenlenebilir.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(2) Gezilerde aşağıdaki hususlara uyulur: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a) Sınıf veya şube rehber öğretmenleri, ders öğretmenleri veya danışman öğretmenlerce yapılması kararlaştırılan geziye ilişkin Veli İzin Belgesi (EK-5) gezi öncesi görevli ve sorumlu öğretmenler tarafından alınır ve gezi dosyasına konur.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b) Eğitim kurumu gezilerinde; 1 kafile başkanı ve 40 öğrenciye kadar en az 1, en fazla 2 öğretmen görevlendirilir. Sorumlu öğretmen sayısı, özel eğitime ihtiyacı olan öğrenciler için 10 öğrenciye kadar en az 2, okul öncesi eğitim kurumlarında her grup için en az 1 öğretmen olacak şekilde belirlenir. Ancak öğretim programının gerektirdiği veya öğretim programına dayalı protokol ya da proje kapsamında yapılan sosyal etkinliklere katılacak ilgili öğretmen sayısı ihtiyaca göre artırılabilir. İmkânlar ölçüsünde sosyal etkinlikler kurulunca uygun bulunan velilerin de geziye katılımı sağlanır. İl dışı ve yurt dışı gezilerde, okul öncesi çocukların velisi ile birlikte götürülmesi zorunludur. Eğitim kurumu yönetimince şehit ve gazi çocuğu olan öğrenciler ile ekonomik durumları yetersiz görülen öğrencilerin gezi giderleri, okul-aile birliği, gönüllü kişi, kurum veya kuruluşlarca karşılanabilir.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c) Öğretim programları kapsamında yapılacak gezilerin ders saatleri içinde yapılmasına, diğer gezilerin ise dersleri aksatmayacak şekilde hafta sonu veya resmî tatil günlerinde düzenlenmesine özen gösterilir.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ç) Gezilerin belirlenen süreleri aşması durumunda, eğitim kurumu yönetiminin bilgisi dâhilinde gerekli önlemler alınarak gezilerden dolayı yapılamayan dersler takip eden derslerde yoğunlaştırılmış olarak tamamlanır.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d) İl içi ve il dışı gezilerde öğrencilerin kaza sigorta işlemleri, geziye gidilecek araçların seçilmesi ve diğer konularda, Okul Gezileri Çerçeve Sözleşmesinde (EK-6) belirtilen hükümlere uyulur.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e) Eğitim kurumu yönetimi; gezinin sağlıklı ve güvenli bir şekilde yapılmasına ilişkin her türlü tedbiri alır, gezi dosyasında yer alan tüm belgeleri inceler ve uygunluğunu değerlendirir.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(3) Geziler, sigorta ve yolcu güvenliği sağlanmış kara, hava, deniz ve demiryolu ulaşım araçları ile düzenlenir. Gerektiğinde sigorta ve yolcu güvenliği sağlanmış kamu araçlarından da yararlanılabilir. Kamu araçları için Okul Gezileri Çerçeve Sözleşmesinin (EK-6) 11 inci maddesinin birinci fıkrasının (c) bendinde belirtilen belgeler aranmaz.</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Yarışmalar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lastRenderedPageBreak/>
              <w:t>MADDE 11 –</w:t>
            </w:r>
            <w:r w:rsidRPr="00B975D7">
              <w:rPr>
                <w:rFonts w:ascii="Times New Roman" w:eastAsia="Times New Roman" w:hAnsi="Times New Roman" w:cs="Times New Roman"/>
                <w:sz w:val="18"/>
                <w:lang w:eastAsia="tr-TR"/>
              </w:rPr>
              <w:t> </w:t>
            </w:r>
            <w:r w:rsidRPr="00B975D7">
              <w:rPr>
                <w:rFonts w:ascii="Times New Roman" w:eastAsia="Times New Roman" w:hAnsi="Times New Roman" w:cs="Times New Roman"/>
                <w:sz w:val="18"/>
                <w:szCs w:val="18"/>
                <w:lang w:eastAsia="tr-TR"/>
              </w:rPr>
              <w:t>(1)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(2) Eğitim kurumu ve sınıf içi yarışmalar ile ilgili esaslar ve yarışma konuları, eğitim kurumu müdürünün başkanlığında ilgili kulüp danışman öğretmenlerinin de katılacağı sosyal etkinlikler kurulunca; okullar arası yarışma konuları ile yarışma esasları ise il/ilçe millî eğitim müdürlüklerince oluşturulan komisyonca belirlenir. Okullar arası yarışmalar, il/ilçe millî eğitim müdürlüklerinin bilgisi ve izni dışında düzenlenemez.</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(3) Zorunlu durumlarda temsil, yarışma ve benzeri etkinliklerde; en fazla 3 öğrenci için, sürücü ile birlikte bir öğretmenin rehberlik etmesi kaydıyla eğitim kurumunun yönetici ve öğretmenleri veya katılımcı öğrenci velilerinin adına kayıtlı 10 yaşından büyük olmayan, zorunlu mali sorumluluk (trafik) sigortası bulunan özel araçlarla il sınırları içinde velinin yazılı izniyle taşıma yapılabilir. Buna ilişkin belgeler ilgili dosyada bulundurulur.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(4) Eğitim kurumları arası yurt içi ve yurt dışı, oyun yolu ile beden eğitimi etkinlikleri ve spor yarışmaları, bunların planlanması, düzenlenmesi, yürütülmesi, yarışmalara ait araç gereç ve benzeri ihtiyaçların sağlanması 5/11/2013 tarihli ve 28812 sayılı Resmî Gazete’de yayımlanan Okul Spor Faaliyetleri Yönetmeliğine göre yürütülür.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(5) Ulusal düzeyde bilimsel, sosyal, kültürel, sanatsal, sportif ve benzeri yarışmalar, Bakanlığımız ile kamu kurum ve kuruluşları ve sivil toplum kuruluşları arasında düzenlenmiş olan protokollere uygun olarak gerçekleştirilir.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(6) Uluslararası yarışmalarda; eğitim kurumlarında öğrenim gören öğrencilerden uluslararası bilim, kültür, güzel sanatlar, spor, halk oyunları ve beceri yarışmalarında bireysel veya ekip hâlinde derece alanlar ile bunların yetiştirilmesine katkı sağlayan personel ve eğitim kurumlarının ödüllendirilmesiyle ilgili iş ve işlemler, Ekim 2016 tarihli ve 2709 sayılı Tebliğler Dergisinde yayımlanan Millî Eğitim Bakanlığı Uluslararası Yarışmalarda Derece Alan Öğrencilerin Ödüllendirilmesine Dair Yönerge esaslarına göre yürütülür.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Yayınlar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MADDE 12 –</w:t>
            </w:r>
            <w:r w:rsidRPr="00B975D7">
              <w:rPr>
                <w:rFonts w:ascii="Times New Roman" w:eastAsia="Times New Roman" w:hAnsi="Times New Roman" w:cs="Times New Roman"/>
                <w:sz w:val="18"/>
                <w:lang w:eastAsia="tr-TR"/>
              </w:rPr>
              <w:t> </w:t>
            </w:r>
            <w:r w:rsidRPr="00B975D7">
              <w:rPr>
                <w:rFonts w:ascii="Times New Roman" w:eastAsia="Times New Roman" w:hAnsi="Times New Roman" w:cs="Times New Roman"/>
                <w:sz w:val="18"/>
                <w:szCs w:val="18"/>
                <w:lang w:eastAsia="tr-TR"/>
              </w:rPr>
              <w:t>(1) Eğitim kurumlarında, Türk millî eğitiminin genel ve özel amaçlarına uygun, sosyal etkinlik çalışmalarını tanıtıcı nitelikte, belirli gün ve haftalara yönelik, sosyal kulüp faaliyetlerine katılımda bulunmuş olan öğrencilerin performanslarını veya ürünlerini içeren duyuru, dergi, gazete, duvar gazetesi, broşür, afiş, yıllık ve benzeri yayınlar çıkarılabilir ve kurumun resmî internet sayfasında yayımlanabilir.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(2) Bu amaçla;</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a) Müdürün veya görevlendireceği müdür yardımcısının başkanlığında, iki öğretmen, ilgili sosyal etkinlikler öğrenci kulübü danışman öğretmeni ve temsilci öğrenciden Eser İnceleme ve Seçme Kurulu oluşturulur.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b) Eser İnceleme ve Seçme Kurulu, birinci fıkrada sözü edilen yayınlardan, bu yayınların içeriğinden, incelenmesi ve seçiminden sorumludur.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c) Eğitim kurumlarında bir ders yılında çıkarılacak yayınlar ve bunların sayısı sosyal etkinlikler kurulunca belirlenir ve eğitim kurumu müdürünün onayına sunulur.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ç) Eser İnceleme ve Seçme Kurulunun yapmış olduğu inceleme, değerlendirme ve seçme işlemlerine ilişkin belgeler, yayımlanan eserlerin birer örneği ile duvar gazetelerinin kaldırılan nüshaları ilgili dosyasında 2 yıl süreyle saklanır.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(3) Yayınlar için gerekli kaynak, okul-aile birliği veya diğer gönüllü kişi, kurum ve kuruluşlarca yapılan aynî ve nakdî bağış yoluyla sağlanabilir.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(4) Birinci fıkrada sözü edilen süreli yayınlar, 9/6/2004 tarihli ve 5187 sayılı Basın Kanunu ve ilgili mevzuata uygun olarak çıkarılır. Eğitim kurumu adına yayının sahibi, eğitim kurumu müdürüdür.</w:t>
            </w:r>
          </w:p>
          <w:p w:rsidR="00B975D7" w:rsidRPr="00B975D7" w:rsidRDefault="00B975D7" w:rsidP="00B975D7">
            <w:pPr>
              <w:spacing w:before="85" w:after="0" w:line="240" w:lineRule="atLeast"/>
              <w:jc w:val="center"/>
              <w:rPr>
                <w:rFonts w:ascii="Times New Roman" w:eastAsia="Times New Roman" w:hAnsi="Times New Roman" w:cs="Times New Roman"/>
                <w:b/>
                <w:bCs/>
                <w:sz w:val="19"/>
                <w:szCs w:val="19"/>
                <w:lang w:eastAsia="tr-TR"/>
              </w:rPr>
            </w:pPr>
            <w:r w:rsidRPr="00B975D7">
              <w:rPr>
                <w:rFonts w:ascii="Times New Roman" w:eastAsia="Times New Roman" w:hAnsi="Times New Roman" w:cs="Times New Roman"/>
                <w:b/>
                <w:bCs/>
                <w:sz w:val="18"/>
                <w:szCs w:val="18"/>
                <w:lang w:eastAsia="tr-TR"/>
              </w:rPr>
              <w:t>DÖRDÜNCÜ BÖLÜM</w:t>
            </w:r>
          </w:p>
          <w:p w:rsidR="00B975D7" w:rsidRPr="00B975D7" w:rsidRDefault="00B975D7" w:rsidP="00B975D7">
            <w:pPr>
              <w:spacing w:after="85" w:line="240" w:lineRule="atLeast"/>
              <w:jc w:val="center"/>
              <w:rPr>
                <w:rFonts w:ascii="Times New Roman" w:eastAsia="Times New Roman" w:hAnsi="Times New Roman" w:cs="Times New Roman"/>
                <w:b/>
                <w:bCs/>
                <w:sz w:val="19"/>
                <w:szCs w:val="19"/>
                <w:lang w:eastAsia="tr-TR"/>
              </w:rPr>
            </w:pPr>
            <w:r w:rsidRPr="00B975D7">
              <w:rPr>
                <w:rFonts w:ascii="Times New Roman" w:eastAsia="Times New Roman" w:hAnsi="Times New Roman" w:cs="Times New Roman"/>
                <w:b/>
                <w:bCs/>
                <w:sz w:val="18"/>
                <w:szCs w:val="18"/>
                <w:lang w:eastAsia="tr-TR"/>
              </w:rPr>
              <w:t>Sosyal Etkinlikler ile İlgili İzin ve Görevler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Katılım ve düzenlemeye ilişkin izin işlemleri</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MADDE 13 –</w:t>
            </w:r>
            <w:r w:rsidRPr="00B975D7">
              <w:rPr>
                <w:rFonts w:ascii="Times New Roman" w:eastAsia="Times New Roman" w:hAnsi="Times New Roman" w:cs="Times New Roman"/>
                <w:sz w:val="18"/>
                <w:lang w:eastAsia="tr-TR"/>
              </w:rPr>
              <w:t> </w:t>
            </w:r>
            <w:r w:rsidRPr="00B975D7">
              <w:rPr>
                <w:rFonts w:ascii="Times New Roman" w:eastAsia="Times New Roman" w:hAnsi="Times New Roman" w:cs="Times New Roman"/>
                <w:sz w:val="18"/>
                <w:szCs w:val="18"/>
                <w:lang w:eastAsia="tr-TR"/>
              </w:rPr>
              <w:t>(1) Eğitim kurumu/ ilçe /il sınırları içinde gerçekleştirilecek sosyal etkinliklere eğitim kurumu müdürlüğünce, il sınırları dışında gerçekleştirilecek etkinliklere mülkî idare amirince, yurt dışında gerçekleştirilecek etkinliklere valilikçe izin verilir. Ancak ilçe dışında yapılacak etkinliklerde eğitim kurumu müdürlüğü en az üç gün önceden resmî yazıyla il/ilçe millî eğitim müdürlüğünü bilgilendirir.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(2) Eğitim kurumunda düzenlenecek sosyal etkinlikler için eğitim kurumu müdürlüğünce, ilçe düzeyinde düzenlenecek sosyal etkinlikler için ilçe millî eğitim müdürlüğünce, il düzeyinde düzenlenecek sosyal etkinlikler için il millî eğitim müdürlüğünce, birden fazla ilin katılımı ile düzenlenecek etkinlikler ile uluslararası etkinlikler için ise Bakanlıkça izin verilir.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Müdürün görevleri</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MADDE 14 –</w:t>
            </w:r>
            <w:r w:rsidRPr="00B975D7">
              <w:rPr>
                <w:rFonts w:ascii="Times New Roman" w:eastAsia="Times New Roman" w:hAnsi="Times New Roman" w:cs="Times New Roman"/>
                <w:sz w:val="18"/>
                <w:lang w:eastAsia="tr-TR"/>
              </w:rPr>
              <w:t> </w:t>
            </w:r>
            <w:r w:rsidRPr="00B975D7">
              <w:rPr>
                <w:rFonts w:ascii="Times New Roman" w:eastAsia="Times New Roman" w:hAnsi="Times New Roman" w:cs="Times New Roman"/>
                <w:sz w:val="18"/>
                <w:szCs w:val="18"/>
                <w:lang w:eastAsia="tr-TR"/>
              </w:rPr>
              <w:t>(1) Müdür, sosyal etkinliklerin ilgili mevzuata uygun olarak eylül ayında planlanmasından ve verimli olarak eğitim ve öğretim yılı içinde yürütülmesinden sorumludur.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(2) Bu kapsamda müdür;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lastRenderedPageBreak/>
              <w:t>a) Gerçekleştirilecek sosyal etkinlikler dosyasında yer alan tüm belgeleri inceler, uygunluğunu değerlendirir ve onaylar.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b) Sosyal etkinlikler kurulunca eğitim kurumunda bir eğitim ve öğretim yılı süresince uygulanmak üzere eylül ayında hazırlanan Eğitim Kurumu Sosyal Etkinlikler Yıllık Çalışma Planı (EK-7/a) ile değişen ve gelişen şartlara, oluşan istek ve ihtiyaçlara göre sosyal etkinliklerle ilgili sonradan yapılan ek planlamaları onaylar ve resmî yazıyla il/ilçe millî eğitim müdürlüğüne bildirir.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c) Sosyal etkinlikler kapsamında yapılan çalışmalara ilişkin düzenlenen Sosyal Etkinlik Katılım Belgesi, Sosyal Etkinlik Başarı Belgesi ve Sosyal Etkinlik Teşekkür Belgelerini imzalar.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ç) Öğrenci kulübü ve toplum hizmeti ile ilgili örnek etkinlik çalışmalarını; eğitim kurumu panosu, gazete ve dergilerinde, gerektiğinde ilgili birimlerin resmî internet sayfalarında yayımlatabilir.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Sınıf veya şube rehber öğretmenin görevleri</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MADDE 15 –</w:t>
            </w:r>
            <w:r w:rsidRPr="00B975D7">
              <w:rPr>
                <w:rFonts w:ascii="Times New Roman" w:eastAsia="Times New Roman" w:hAnsi="Times New Roman" w:cs="Times New Roman"/>
                <w:sz w:val="18"/>
                <w:lang w:eastAsia="tr-TR"/>
              </w:rPr>
              <w:t> </w:t>
            </w:r>
            <w:r w:rsidRPr="00B975D7">
              <w:rPr>
                <w:rFonts w:ascii="Times New Roman" w:eastAsia="Times New Roman" w:hAnsi="Times New Roman" w:cs="Times New Roman"/>
                <w:sz w:val="18"/>
                <w:szCs w:val="18"/>
                <w:lang w:eastAsia="tr-TR"/>
              </w:rPr>
              <w:t>(1) Sınıf veya şube rehber öğretmenin görevleri şunlardır: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a) Öğretmenler kurulunca belirlenen öğrenci kulüplerinin amaçları ve çalışmaları hakkında öğrencileri bilgilendirmek.</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b) Öğrenci kulüplerine katılacak öğrencileri ilgi ve isteklerine göre belirlemek.</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c) Belirlenen öğrencileri e-Okul sisteminde yer alan Sosyal Etkinlik Modülüne işlemek.</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ç) Öğrencilerin listesini danışman öğretmenlere teslim etmek.</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Danışman öğretmenin görevleri</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MADDE 16 –</w:t>
            </w:r>
            <w:r w:rsidRPr="00B975D7">
              <w:rPr>
                <w:rFonts w:ascii="Times New Roman" w:eastAsia="Times New Roman" w:hAnsi="Times New Roman" w:cs="Times New Roman"/>
                <w:b/>
                <w:bCs/>
                <w:sz w:val="18"/>
                <w:lang w:eastAsia="tr-TR"/>
              </w:rPr>
              <w:t> </w:t>
            </w:r>
            <w:r w:rsidRPr="00B975D7">
              <w:rPr>
                <w:rFonts w:ascii="Times New Roman" w:eastAsia="Times New Roman" w:hAnsi="Times New Roman" w:cs="Times New Roman"/>
                <w:sz w:val="18"/>
                <w:szCs w:val="18"/>
                <w:lang w:eastAsia="tr-TR"/>
              </w:rPr>
              <w:t>(1) Danışman öğretmenin görevleri şunlardır: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a) Kulüp ve toplum hizmetine katılan öğrenci listesini, sosyal etkinlikler kuruluna vermek.</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b) Kulübe seçilen öğrencileri kulübün amaçları ve çalışmaları hakkında bilgilendirmek.</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c) Çalışmalarda öğrencileri yenilikçi ve özgün fikirler üretmeye teşvik etmek.</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ç) Çalışmaların yürütülmesini, gözetim ve rehberliğini sağlamak.</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d) Eğitim kurumu dışından sağlanacak desteklerle ilgili olarak sosyal etkinlikler kurulunu bilgilendirmek ve buna ilişkin bilgi ve belgeleri eğitim kurumu müdürünün onayına sunmak.</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e) Öğrenci sosyal etkinliklerini ve buna ilişkin öğrencilere verilen belgeleri, e-Okul sisteminde yer alan Sosyal Etkinlik Modülüne işlemek.</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f) Kulüp çalışmaları ile ilgili yazışmaları koordine etmek.</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g) 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ğ) Öğrencilerin sosyal etkinliklere katılmaları için Veli İzin Belgesinin alınmasını sağlamak.</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Öğrenci kulübü temsilcisinin görevleri</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MADDE 17 –</w:t>
            </w:r>
            <w:r w:rsidRPr="00B975D7">
              <w:rPr>
                <w:rFonts w:ascii="Times New Roman" w:eastAsia="Times New Roman" w:hAnsi="Times New Roman" w:cs="Times New Roman"/>
                <w:sz w:val="18"/>
                <w:lang w:eastAsia="tr-TR"/>
              </w:rPr>
              <w:t> </w:t>
            </w:r>
            <w:r w:rsidRPr="00B975D7">
              <w:rPr>
                <w:rFonts w:ascii="Times New Roman" w:eastAsia="Times New Roman" w:hAnsi="Times New Roman" w:cs="Times New Roman"/>
                <w:sz w:val="18"/>
                <w:szCs w:val="18"/>
                <w:lang w:eastAsia="tr-TR"/>
              </w:rPr>
              <w:t>(1) Öğrenci kulübü temsilcisi;</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a) Yapılacak faaliyetlerle ilgili görev dağılımını danışman öğretmene bildirir.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b) Kulüp çalışmalarıyla ilgili yazışmaları yapar, karar defterini tutar ve kulüp kapsamında yapılan çalışmalarla ilgili dokümanların dosyalanmasını sağlar.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c) 12 nci maddenin birinci fıkrası kapsamında kulübüyle ilgili yayınlar çıkarılması durumunda Eser İnceleme ve Seçme Kurulu üyeliğini yürütür.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(2) Özel eğitim okulları ile anaokullarında birinci fıkrada sayılan görevler, danışman öğretmenlerce yapılır.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(3) İlkokullarda bu görevler, danışman öğretmen rehberliğinde yapılır.</w:t>
            </w:r>
          </w:p>
          <w:p w:rsidR="00B975D7" w:rsidRPr="00B975D7" w:rsidRDefault="00B975D7" w:rsidP="00B975D7">
            <w:pPr>
              <w:spacing w:before="85" w:after="0" w:line="240" w:lineRule="atLeast"/>
              <w:jc w:val="center"/>
              <w:rPr>
                <w:rFonts w:ascii="Times New Roman" w:eastAsia="Times New Roman" w:hAnsi="Times New Roman" w:cs="Times New Roman"/>
                <w:b/>
                <w:bCs/>
                <w:sz w:val="19"/>
                <w:szCs w:val="19"/>
                <w:lang w:eastAsia="tr-TR"/>
              </w:rPr>
            </w:pPr>
            <w:r w:rsidRPr="00B975D7">
              <w:rPr>
                <w:rFonts w:ascii="Times New Roman" w:eastAsia="Times New Roman" w:hAnsi="Times New Roman" w:cs="Times New Roman"/>
                <w:b/>
                <w:bCs/>
                <w:sz w:val="18"/>
                <w:szCs w:val="18"/>
                <w:lang w:eastAsia="tr-TR"/>
              </w:rPr>
              <w:t>BEŞİNCİ BÖLÜM</w:t>
            </w:r>
          </w:p>
          <w:p w:rsidR="00B975D7" w:rsidRPr="00B975D7" w:rsidRDefault="00B975D7" w:rsidP="00B975D7">
            <w:pPr>
              <w:spacing w:after="85" w:line="240" w:lineRule="atLeast"/>
              <w:jc w:val="center"/>
              <w:rPr>
                <w:rFonts w:ascii="Times New Roman" w:eastAsia="Times New Roman" w:hAnsi="Times New Roman" w:cs="Times New Roman"/>
                <w:b/>
                <w:bCs/>
                <w:sz w:val="19"/>
                <w:szCs w:val="19"/>
                <w:lang w:eastAsia="tr-TR"/>
              </w:rPr>
            </w:pPr>
            <w:r w:rsidRPr="00B975D7">
              <w:rPr>
                <w:rFonts w:ascii="Times New Roman" w:eastAsia="Times New Roman" w:hAnsi="Times New Roman" w:cs="Times New Roman"/>
                <w:b/>
                <w:bCs/>
                <w:sz w:val="18"/>
                <w:szCs w:val="18"/>
                <w:lang w:eastAsia="tr-TR"/>
              </w:rPr>
              <w:t>Belirli Gün ve Haftalar ile Bayrak Töreni</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Belirli gün ve haftalar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MADDE 18 –</w:t>
            </w:r>
            <w:r w:rsidRPr="00B975D7">
              <w:rPr>
                <w:rFonts w:ascii="Times New Roman" w:eastAsia="Times New Roman" w:hAnsi="Times New Roman" w:cs="Times New Roman"/>
                <w:sz w:val="18"/>
                <w:lang w:eastAsia="tr-TR"/>
              </w:rPr>
              <w:t> </w:t>
            </w:r>
            <w:r w:rsidRPr="00B975D7">
              <w:rPr>
                <w:rFonts w:ascii="Times New Roman" w:eastAsia="Times New Roman" w:hAnsi="Times New Roman" w:cs="Times New Roman"/>
                <w:sz w:val="18"/>
                <w:szCs w:val="18"/>
                <w:lang w:eastAsia="tr-TR"/>
              </w:rPr>
              <w:t>(1) Belirli gün ve haftaların anma ya da kutlanmasında aşağıdaki hususlar göz önünde bulundurulur: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a) Eğitim kurumunun türü ve özelliğine göre anılacak ya da kutlanacak belirli gün ve haftalar, EK-8’de yer alan belirli gün ve haftalar arasından sene başı öğretmenler kurulunda belirlenir. Bu belirlemede, belirli gün ve haftaların eğitim kurumunun türü ve özelliği, eğitim kurumunda uygulanan öğretim programları, okutulan derslerle olan doğrudan veya dolaylı bağlantısı ile zümrelerin talepleri dikkate alınır.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b) Sene başı öğretmenler kurulunda belirlenen belirli gün ve haftaların; sınıf içi, sınıflar arası, eğitim kurumu düzeyinde ya da eğitim kurumu dışında gerçekleştirilmesine yönelik planlanması ile öğrenci kulüplerine dağılımı sosyal etkinlikler kurulunca yapılır. Ayrıca anma ve kutlama etkinlikleri, sorumlu kulüp öğrencileri tarafından yapılabileceği gibi sorumlu kulübün rehberliğinde aynı veya farklı sınıf veya kulüplere üye öğrencilerce de gerçekleştirilebilir.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Bayrak töreni</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MADDE 19 –</w:t>
            </w:r>
            <w:r w:rsidRPr="00B975D7">
              <w:rPr>
                <w:rFonts w:ascii="Times New Roman" w:eastAsia="Times New Roman" w:hAnsi="Times New Roman" w:cs="Times New Roman"/>
                <w:b/>
                <w:bCs/>
                <w:sz w:val="18"/>
                <w:lang w:eastAsia="tr-TR"/>
              </w:rPr>
              <w:t> </w:t>
            </w:r>
            <w:r w:rsidRPr="00B975D7">
              <w:rPr>
                <w:rFonts w:ascii="Times New Roman" w:eastAsia="Times New Roman" w:hAnsi="Times New Roman" w:cs="Times New Roman"/>
                <w:sz w:val="18"/>
                <w:szCs w:val="18"/>
                <w:lang w:eastAsia="tr-TR"/>
              </w:rPr>
              <w:t xml:space="preserve">(1) Bayrak töreni, Türk Bayrağı ve İstiklâl Marşı’nın anlam ve önemine yaraşır şekilde </w:t>
            </w:r>
            <w:r w:rsidRPr="00B975D7">
              <w:rPr>
                <w:rFonts w:ascii="Times New Roman" w:eastAsia="Times New Roman" w:hAnsi="Times New Roman" w:cs="Times New Roman"/>
                <w:sz w:val="18"/>
                <w:szCs w:val="18"/>
                <w:lang w:eastAsia="tr-TR"/>
              </w:rPr>
              <w:lastRenderedPageBreak/>
              <w:t>düzenlenir. Törende Türk Bayrağı ve İstiklâl Marşı’na olan sevgi ve saygıyı güçlendirmek amaçlanır ve gerekli her türlü önlem alınır.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(2) Bayrak töreni; hafta başında ve sonunda, resmî tatil, millî bayram, genel tatil başlangıcında ve sonunda yapılır.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(3) Eğitim kurumunda bayrak direği bulunur. Bayrak, törenden önce indirilir ve törenle göndere çekilir.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(4) Bayrak töreninde yapılan konuşmalar, İstiklâl Marşı’nın söylenmesinden önce bitirilir.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(5) İstiklâl Marşı’nın ilk iki kıtası, törene katılanlar tarafından birlikte, bestesine uygun olarak yüksek sesle söylenir.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(6) Törenlerin yürütülmesinden eğitim kurumu müdürü sorumludur.</w:t>
            </w:r>
          </w:p>
          <w:p w:rsidR="00B975D7" w:rsidRPr="00B975D7" w:rsidRDefault="00B975D7" w:rsidP="00B975D7">
            <w:pPr>
              <w:spacing w:before="85" w:after="0" w:line="240" w:lineRule="atLeast"/>
              <w:jc w:val="center"/>
              <w:rPr>
                <w:rFonts w:ascii="Times New Roman" w:eastAsia="Times New Roman" w:hAnsi="Times New Roman" w:cs="Times New Roman"/>
                <w:b/>
                <w:bCs/>
                <w:sz w:val="19"/>
                <w:szCs w:val="19"/>
                <w:lang w:eastAsia="tr-TR"/>
              </w:rPr>
            </w:pPr>
            <w:r w:rsidRPr="00B975D7">
              <w:rPr>
                <w:rFonts w:ascii="Times New Roman" w:eastAsia="Times New Roman" w:hAnsi="Times New Roman" w:cs="Times New Roman"/>
                <w:b/>
                <w:bCs/>
                <w:sz w:val="18"/>
                <w:szCs w:val="18"/>
                <w:lang w:eastAsia="tr-TR"/>
              </w:rPr>
              <w:t>ALTINCI BÖLÜM</w:t>
            </w:r>
          </w:p>
          <w:p w:rsidR="00B975D7" w:rsidRPr="00B975D7" w:rsidRDefault="00B975D7" w:rsidP="00B975D7">
            <w:pPr>
              <w:spacing w:after="85" w:line="240" w:lineRule="atLeast"/>
              <w:jc w:val="center"/>
              <w:rPr>
                <w:rFonts w:ascii="Times New Roman" w:eastAsia="Times New Roman" w:hAnsi="Times New Roman" w:cs="Times New Roman"/>
                <w:b/>
                <w:bCs/>
                <w:sz w:val="19"/>
                <w:szCs w:val="19"/>
                <w:lang w:eastAsia="tr-TR"/>
              </w:rPr>
            </w:pPr>
            <w:r w:rsidRPr="00B975D7">
              <w:rPr>
                <w:rFonts w:ascii="Times New Roman" w:eastAsia="Times New Roman" w:hAnsi="Times New Roman" w:cs="Times New Roman"/>
                <w:b/>
                <w:bCs/>
                <w:sz w:val="18"/>
                <w:szCs w:val="18"/>
                <w:lang w:eastAsia="tr-TR"/>
              </w:rPr>
              <w:t>Çeşitli Hükümler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Tutulacak defter ve dosyalar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MADDE 20 –</w:t>
            </w:r>
            <w:r w:rsidRPr="00B975D7">
              <w:rPr>
                <w:rFonts w:ascii="Times New Roman" w:eastAsia="Times New Roman" w:hAnsi="Times New Roman" w:cs="Times New Roman"/>
                <w:b/>
                <w:bCs/>
                <w:sz w:val="18"/>
                <w:lang w:eastAsia="tr-TR"/>
              </w:rPr>
              <w:t> </w:t>
            </w:r>
            <w:r w:rsidRPr="00B975D7">
              <w:rPr>
                <w:rFonts w:ascii="Times New Roman" w:eastAsia="Times New Roman" w:hAnsi="Times New Roman" w:cs="Times New Roman"/>
                <w:sz w:val="18"/>
                <w:szCs w:val="18"/>
                <w:lang w:eastAsia="tr-TR"/>
              </w:rPr>
              <w:t>(1) Sosyal etkinlikler dosyası içerisinde; toplum hizmeti çalışmaları, ilgili kararlar ve tutanaklar ile birlikte öğrenci kulüplerinin toplantı karar defteri, evrak dosyası ve toplantı tutanakları bulunur.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Yönetmelikte yer almayan hükümler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MADDE 21 –</w:t>
            </w:r>
            <w:r w:rsidRPr="00B975D7">
              <w:rPr>
                <w:rFonts w:ascii="Times New Roman" w:eastAsia="Times New Roman" w:hAnsi="Times New Roman" w:cs="Times New Roman"/>
                <w:b/>
                <w:bCs/>
                <w:sz w:val="18"/>
                <w:lang w:eastAsia="tr-TR"/>
              </w:rPr>
              <w:t> </w:t>
            </w:r>
            <w:r w:rsidRPr="00B975D7">
              <w:rPr>
                <w:rFonts w:ascii="Times New Roman" w:eastAsia="Times New Roman" w:hAnsi="Times New Roman" w:cs="Times New Roman"/>
                <w:sz w:val="18"/>
                <w:szCs w:val="18"/>
                <w:lang w:eastAsia="tr-TR"/>
              </w:rPr>
              <w:t>(1) Bu Yönetmelikte yer almayan hususlarda Bakanlığın diğer ilgili mevzuat hükümlerine uyulur.</w:t>
            </w:r>
          </w:p>
          <w:p w:rsidR="00B975D7" w:rsidRPr="00B975D7" w:rsidRDefault="00B975D7" w:rsidP="00B975D7">
            <w:pPr>
              <w:spacing w:before="85" w:after="0" w:line="240" w:lineRule="atLeast"/>
              <w:jc w:val="center"/>
              <w:rPr>
                <w:rFonts w:ascii="Times New Roman" w:eastAsia="Times New Roman" w:hAnsi="Times New Roman" w:cs="Times New Roman"/>
                <w:b/>
                <w:bCs/>
                <w:sz w:val="19"/>
                <w:szCs w:val="19"/>
                <w:lang w:eastAsia="tr-TR"/>
              </w:rPr>
            </w:pPr>
            <w:r w:rsidRPr="00B975D7">
              <w:rPr>
                <w:rFonts w:ascii="Times New Roman" w:eastAsia="Times New Roman" w:hAnsi="Times New Roman" w:cs="Times New Roman"/>
                <w:b/>
                <w:bCs/>
                <w:sz w:val="18"/>
                <w:szCs w:val="18"/>
                <w:lang w:eastAsia="tr-TR"/>
              </w:rPr>
              <w:t>YEDİNCİ BÖLÜM</w:t>
            </w:r>
          </w:p>
          <w:p w:rsidR="00B975D7" w:rsidRPr="00B975D7" w:rsidRDefault="00B975D7" w:rsidP="00B975D7">
            <w:pPr>
              <w:spacing w:after="85" w:line="240" w:lineRule="atLeast"/>
              <w:jc w:val="center"/>
              <w:rPr>
                <w:rFonts w:ascii="Times New Roman" w:eastAsia="Times New Roman" w:hAnsi="Times New Roman" w:cs="Times New Roman"/>
                <w:b/>
                <w:bCs/>
                <w:sz w:val="19"/>
                <w:szCs w:val="19"/>
                <w:lang w:eastAsia="tr-TR"/>
              </w:rPr>
            </w:pPr>
            <w:r w:rsidRPr="00B975D7">
              <w:rPr>
                <w:rFonts w:ascii="Times New Roman" w:eastAsia="Times New Roman" w:hAnsi="Times New Roman" w:cs="Times New Roman"/>
                <w:b/>
                <w:bCs/>
                <w:sz w:val="18"/>
                <w:szCs w:val="18"/>
                <w:lang w:eastAsia="tr-TR"/>
              </w:rPr>
              <w:t>Son Hükümler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Yürürlükten kaldırılan yönetmelikler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MADDE 22 –</w:t>
            </w:r>
            <w:r w:rsidRPr="00B975D7">
              <w:rPr>
                <w:rFonts w:ascii="Times New Roman" w:eastAsia="Times New Roman" w:hAnsi="Times New Roman" w:cs="Times New Roman"/>
                <w:b/>
                <w:bCs/>
                <w:sz w:val="18"/>
                <w:lang w:eastAsia="tr-TR"/>
              </w:rPr>
              <w:t> </w:t>
            </w:r>
            <w:r w:rsidRPr="00B975D7">
              <w:rPr>
                <w:rFonts w:ascii="Times New Roman" w:eastAsia="Times New Roman" w:hAnsi="Times New Roman" w:cs="Times New Roman"/>
                <w:sz w:val="18"/>
                <w:szCs w:val="18"/>
                <w:lang w:eastAsia="tr-TR"/>
              </w:rPr>
              <w:t>(1) Aşağıdaki yönetmelikler yürürlükten kaldırılmıştır: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a) 13/1/2005 tarihli ve 25699 sayılı Resmî Gazete’de yayımlanan Millî Eğitim Bakanlığı İlköğretim ve Orta Öğretim Kurumları Sosyal Etkinlikler Yönetmeliği.</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sz w:val="18"/>
                <w:szCs w:val="18"/>
                <w:lang w:eastAsia="tr-TR"/>
              </w:rPr>
              <w:t>b) 26/12/1995 tarihli ve 22505 sayılı Resmî Gazete’de yayımlanan Millî Eğitim Bakanlığı Sosyal ve Kültürel Yarışmalar Yönetmeliği.</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Yürürlük</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MADDE 23 –</w:t>
            </w:r>
            <w:r w:rsidRPr="00B975D7">
              <w:rPr>
                <w:rFonts w:ascii="Times New Roman" w:eastAsia="Times New Roman" w:hAnsi="Times New Roman" w:cs="Times New Roman"/>
                <w:b/>
                <w:bCs/>
                <w:sz w:val="18"/>
                <w:lang w:eastAsia="tr-TR"/>
              </w:rPr>
              <w:t> </w:t>
            </w:r>
            <w:r w:rsidRPr="00B975D7">
              <w:rPr>
                <w:rFonts w:ascii="Times New Roman" w:eastAsia="Times New Roman" w:hAnsi="Times New Roman" w:cs="Times New Roman"/>
                <w:sz w:val="18"/>
                <w:szCs w:val="18"/>
                <w:lang w:eastAsia="tr-TR"/>
              </w:rPr>
              <w:t>(1) Bu Yönetmelik yayımı tarihinde yürürlüğe girer.</w:t>
            </w:r>
          </w:p>
          <w:p w:rsidR="00B975D7" w:rsidRPr="00B975D7" w:rsidRDefault="00B975D7" w:rsidP="00B975D7">
            <w:pPr>
              <w:spacing w:after="0" w:line="240" w:lineRule="atLeast"/>
              <w:ind w:firstLine="566"/>
              <w:jc w:val="both"/>
              <w:rPr>
                <w:rFonts w:ascii="Times New Roman" w:eastAsia="Times New Roman" w:hAnsi="Times New Roman" w:cs="Times New Roman"/>
                <w:sz w:val="19"/>
                <w:szCs w:val="19"/>
                <w:lang w:eastAsia="tr-TR"/>
              </w:rPr>
            </w:pPr>
            <w:r w:rsidRPr="00B975D7">
              <w:rPr>
                <w:rFonts w:ascii="Times New Roman" w:eastAsia="Times New Roman" w:hAnsi="Times New Roman" w:cs="Times New Roman"/>
                <w:b/>
                <w:bCs/>
                <w:sz w:val="18"/>
                <w:szCs w:val="18"/>
                <w:lang w:eastAsia="tr-TR"/>
              </w:rPr>
              <w:t>Yürütme</w:t>
            </w:r>
          </w:p>
          <w:p w:rsidR="00B975D7" w:rsidRDefault="00B975D7" w:rsidP="00B975D7">
            <w:pPr>
              <w:spacing w:after="0" w:line="240" w:lineRule="atLeast"/>
              <w:ind w:firstLine="566"/>
              <w:jc w:val="both"/>
              <w:rPr>
                <w:rFonts w:ascii="Times New Roman" w:eastAsia="Times New Roman" w:hAnsi="Times New Roman" w:cs="Times New Roman"/>
                <w:sz w:val="18"/>
                <w:szCs w:val="18"/>
                <w:lang w:eastAsia="tr-TR"/>
              </w:rPr>
            </w:pPr>
            <w:r w:rsidRPr="00B975D7">
              <w:rPr>
                <w:rFonts w:ascii="Times New Roman" w:eastAsia="Times New Roman" w:hAnsi="Times New Roman" w:cs="Times New Roman"/>
                <w:b/>
                <w:bCs/>
                <w:sz w:val="18"/>
                <w:szCs w:val="18"/>
                <w:lang w:eastAsia="tr-TR"/>
              </w:rPr>
              <w:t>MADDE 24 –</w:t>
            </w:r>
            <w:r w:rsidRPr="00B975D7">
              <w:rPr>
                <w:rFonts w:ascii="Times New Roman" w:eastAsia="Times New Roman" w:hAnsi="Times New Roman" w:cs="Times New Roman"/>
                <w:b/>
                <w:bCs/>
                <w:sz w:val="18"/>
                <w:lang w:eastAsia="tr-TR"/>
              </w:rPr>
              <w:t> </w:t>
            </w:r>
            <w:r w:rsidRPr="00B975D7">
              <w:rPr>
                <w:rFonts w:ascii="Times New Roman" w:eastAsia="Times New Roman" w:hAnsi="Times New Roman" w:cs="Times New Roman"/>
                <w:sz w:val="18"/>
                <w:szCs w:val="18"/>
                <w:lang w:eastAsia="tr-TR"/>
              </w:rPr>
              <w:t>(1) Bu Yönetmelik hükümlerini Millî Eğitim Bakanı yürütür.</w:t>
            </w:r>
          </w:p>
          <w:p w:rsidR="00B975D7" w:rsidRDefault="00B975D7" w:rsidP="00B975D7">
            <w:pPr>
              <w:spacing w:after="0" w:line="240" w:lineRule="atLeast"/>
              <w:ind w:firstLine="566"/>
              <w:jc w:val="both"/>
              <w:rPr>
                <w:rFonts w:ascii="Times New Roman" w:eastAsia="Times New Roman" w:hAnsi="Times New Roman" w:cs="Times New Roman"/>
                <w:sz w:val="18"/>
                <w:szCs w:val="18"/>
                <w:lang w:eastAsia="tr-TR"/>
              </w:rPr>
            </w:pPr>
          </w:p>
          <w:p w:rsidR="00B975D7" w:rsidRDefault="00B975D7" w:rsidP="00B975D7">
            <w:pPr>
              <w:spacing w:after="0" w:line="240" w:lineRule="atLeast"/>
              <w:ind w:firstLine="566"/>
              <w:jc w:val="both"/>
              <w:rPr>
                <w:rFonts w:ascii="Times New Roman" w:eastAsia="Times New Roman" w:hAnsi="Times New Roman" w:cs="Times New Roman"/>
                <w:sz w:val="18"/>
                <w:szCs w:val="18"/>
                <w:lang w:eastAsia="tr-TR"/>
              </w:rPr>
            </w:pPr>
          </w:p>
          <w:p w:rsidR="00B975D7" w:rsidRPr="00B975D7" w:rsidRDefault="00B975D7" w:rsidP="00B975D7">
            <w:pPr>
              <w:spacing w:after="0" w:line="240" w:lineRule="atLeast"/>
              <w:ind w:firstLine="566"/>
              <w:jc w:val="both"/>
              <w:rPr>
                <w:rFonts w:ascii="Times New Roman" w:eastAsia="Times New Roman" w:hAnsi="Times New Roman" w:cs="Times New Roman"/>
                <w:b/>
                <w:sz w:val="19"/>
                <w:szCs w:val="19"/>
                <w:lang w:eastAsia="tr-TR"/>
              </w:rPr>
            </w:pPr>
            <w:r w:rsidRPr="00B975D7">
              <w:rPr>
                <w:rFonts w:ascii="Times New Roman" w:eastAsia="Times New Roman" w:hAnsi="Times New Roman" w:cs="Times New Roman"/>
                <w:b/>
                <w:sz w:val="18"/>
                <w:szCs w:val="18"/>
                <w:lang w:eastAsia="tr-TR"/>
              </w:rPr>
              <w:t>Ekler dosyanın devamındadır.</w:t>
            </w:r>
          </w:p>
        </w:tc>
      </w:tr>
    </w:tbl>
    <w:p w:rsidR="00691E8D" w:rsidRDefault="00691E8D"/>
    <w:p w:rsidR="00B975D7" w:rsidRDefault="00B975D7"/>
    <w:p w:rsidR="00B975D7" w:rsidRDefault="00B975D7"/>
    <w:p w:rsidR="00B975D7" w:rsidRDefault="00B975D7"/>
    <w:p w:rsidR="00B975D7" w:rsidRDefault="00B975D7"/>
    <w:p w:rsidR="00B975D7" w:rsidRDefault="00B975D7"/>
    <w:p w:rsidR="00B975D7" w:rsidRDefault="00B975D7"/>
    <w:p w:rsidR="00B975D7" w:rsidRDefault="00B975D7"/>
    <w:p w:rsidR="00B975D7" w:rsidRDefault="00B975D7"/>
    <w:p w:rsidR="00B975D7" w:rsidRDefault="00B975D7"/>
    <w:p w:rsidR="00B975D7" w:rsidRDefault="00B975D7"/>
    <w:p w:rsidR="00B975D7" w:rsidRDefault="00B975D7"/>
    <w:sectPr w:rsidR="00B975D7" w:rsidSect="00691E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characterSpacingControl w:val="doNotCompress"/>
  <w:compat/>
  <w:rsids>
    <w:rsidRoot w:val="00B975D7"/>
    <w:rsid w:val="00691E8D"/>
    <w:rsid w:val="00B975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975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975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975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975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975D7"/>
  </w:style>
  <w:style w:type="paragraph" w:styleId="BalonMetni">
    <w:name w:val="Balloon Text"/>
    <w:basedOn w:val="Normal"/>
    <w:link w:val="BalonMetniChar"/>
    <w:uiPriority w:val="99"/>
    <w:semiHidden/>
    <w:unhideWhenUsed/>
    <w:rsid w:val="00B975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75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6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3728</Words>
  <Characters>21252</Characters>
  <Application>Microsoft Office Word</Application>
  <DocSecurity>0</DocSecurity>
  <Lines>177</Lines>
  <Paragraphs>49</Paragraphs>
  <ScaleCrop>false</ScaleCrop>
  <Company/>
  <LinksUpToDate>false</LinksUpToDate>
  <CharactersWithSpaces>24931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2017-06-09T11:27:00Z</dcterms:created>
  <dcterms:modified xsi:type="dcterms:W3CDTF">2017-06-09T11:30:00Z</dcterms:modified>
</cp:coreProperties>
</file>